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4728" w14:textId="77777777" w:rsidR="004112DD" w:rsidRPr="00E611C0" w:rsidRDefault="004112DD" w:rsidP="00E611C0">
      <w:pPr>
        <w:rPr>
          <w:rFonts w:ascii="Cambria" w:hAnsi="Cambria"/>
          <w:color w:val="231F20"/>
          <w:w w:val="80"/>
          <w:sz w:val="52"/>
          <w:szCs w:val="56"/>
        </w:rPr>
      </w:pPr>
    </w:p>
    <w:p w14:paraId="6C82A356" w14:textId="0D08B2DB" w:rsidR="004112DD" w:rsidRPr="00E55C6D" w:rsidRDefault="00733158" w:rsidP="004112DD">
      <w:pPr>
        <w:spacing w:after="0"/>
        <w:jc w:val="center"/>
        <w:rPr>
          <w:rFonts w:ascii="Cambria" w:hAnsi="Cambria"/>
          <w:color w:val="231F20"/>
          <w:w w:val="80"/>
          <w:sz w:val="48"/>
          <w:szCs w:val="56"/>
        </w:rPr>
      </w:pPr>
      <w:r w:rsidRPr="00E55C6D">
        <w:rPr>
          <w:rFonts w:ascii="Cambria" w:hAnsi="Cambria"/>
          <w:color w:val="231F20"/>
          <w:w w:val="80"/>
          <w:sz w:val="48"/>
          <w:szCs w:val="56"/>
        </w:rPr>
        <w:t>FIRST</w:t>
      </w:r>
      <w:r w:rsidRPr="00E55C6D">
        <w:rPr>
          <w:rFonts w:ascii="Cambria" w:hAnsi="Cambria"/>
          <w:sz w:val="48"/>
          <w:szCs w:val="56"/>
        </w:rPr>
        <w:t xml:space="preserve"> </w:t>
      </w:r>
      <w:r w:rsidRPr="00E55C6D">
        <w:rPr>
          <w:rFonts w:ascii="Cambria" w:hAnsi="Cambria"/>
          <w:color w:val="231F20"/>
          <w:w w:val="80"/>
          <w:sz w:val="48"/>
          <w:szCs w:val="56"/>
        </w:rPr>
        <w:t>DA</w:t>
      </w:r>
      <w:r w:rsidR="00CC3DAF">
        <w:rPr>
          <w:rFonts w:ascii="Cambria" w:hAnsi="Cambria"/>
          <w:color w:val="231F20"/>
          <w:w w:val="80"/>
          <w:sz w:val="48"/>
          <w:szCs w:val="56"/>
        </w:rPr>
        <w:t>Y</w:t>
      </w:r>
      <w:r w:rsidRPr="00CC3DAF">
        <w:rPr>
          <w:rFonts w:ascii="Cambria" w:hAnsi="Cambria"/>
          <w:color w:val="231F20"/>
          <w:w w:val="80"/>
          <w:sz w:val="48"/>
          <w:szCs w:val="56"/>
          <w:vertAlign w:val="superscript"/>
        </w:rPr>
        <w:t>®</w:t>
      </w:r>
      <w:r w:rsidRPr="00CC3DAF">
        <w:rPr>
          <w:rFonts w:ascii="Cambria" w:hAnsi="Cambria"/>
          <w:color w:val="231F20"/>
          <w:w w:val="80"/>
          <w:sz w:val="48"/>
          <w:szCs w:val="56"/>
        </w:rPr>
        <w:t xml:space="preserve"> </w:t>
      </w:r>
      <w:r w:rsidRPr="00E55C6D">
        <w:rPr>
          <w:rFonts w:ascii="Cambria" w:hAnsi="Cambria"/>
          <w:color w:val="231F20"/>
          <w:w w:val="80"/>
          <w:sz w:val="48"/>
          <w:szCs w:val="56"/>
        </w:rPr>
        <w:t>COMPLETE</w:t>
      </w:r>
    </w:p>
    <w:p w14:paraId="0240D0E6" w14:textId="574558E8" w:rsidR="004112DD" w:rsidRPr="00E611C0" w:rsidRDefault="004112DD" w:rsidP="00E611C0">
      <w:pPr>
        <w:spacing w:after="0"/>
        <w:jc w:val="center"/>
        <w:rPr>
          <w:rFonts w:ascii="Cambria" w:hAnsi="Cambria"/>
          <w:color w:val="231F20"/>
          <w:w w:val="80"/>
          <w:sz w:val="36"/>
          <w:szCs w:val="56"/>
        </w:rPr>
      </w:pPr>
      <w:r w:rsidRPr="00E55C6D">
        <w:rPr>
          <w:rFonts w:ascii="Cambria" w:hAnsi="Cambria"/>
          <w:color w:val="231F20"/>
          <w:w w:val="80"/>
          <w:sz w:val="36"/>
          <w:szCs w:val="56"/>
        </w:rPr>
        <w:t>Ocean County College</w:t>
      </w:r>
    </w:p>
    <w:tbl>
      <w:tblPr>
        <w:tblStyle w:val="TableGrid"/>
        <w:tblpPr w:leftFromText="180" w:rightFromText="180" w:vertAnchor="text" w:horzAnchor="margin" w:tblpXSpec="center" w:tblpY="10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3600"/>
        <w:gridCol w:w="3510"/>
      </w:tblGrid>
      <w:tr w:rsidR="002329E8" w14:paraId="4146873F" w14:textId="77777777" w:rsidTr="00017CC0">
        <w:trPr>
          <w:trHeight w:val="1250"/>
        </w:trPr>
        <w:tc>
          <w:tcPr>
            <w:tcW w:w="10885" w:type="dxa"/>
            <w:gridSpan w:val="3"/>
          </w:tcPr>
          <w:p w14:paraId="583EDA05" w14:textId="77777777" w:rsidR="002329E8" w:rsidRDefault="002329E8" w:rsidP="002329E8">
            <w:pPr>
              <w:widowControl w:val="0"/>
              <w:tabs>
                <w:tab w:val="left" w:pos="219"/>
              </w:tabs>
              <w:ind w:right="400"/>
              <w:jc w:val="center"/>
              <w:rPr>
                <w:rFonts w:ascii="Cambria" w:eastAsia="Arial" w:hAnsi="Cambria"/>
                <w:color w:val="231F20"/>
                <w:spacing w:val="-7"/>
              </w:rPr>
            </w:pPr>
            <w:r w:rsidRPr="00E55C6D">
              <w:rPr>
                <w:rFonts w:ascii="Cambria" w:eastAsia="Arial" w:hAnsi="Cambria"/>
                <w:color w:val="231F20"/>
                <w:spacing w:val="-7"/>
              </w:rPr>
              <w:t xml:space="preserve">First Day® Complete is a text book and course material delivery program that ensures students have their required course materials on the first day of class. The cost of </w:t>
            </w:r>
            <w:r>
              <w:rPr>
                <w:rFonts w:ascii="Cambria" w:eastAsia="Arial" w:hAnsi="Cambria"/>
                <w:color w:val="231F20"/>
                <w:spacing w:val="-7"/>
              </w:rPr>
              <w:t>these</w:t>
            </w:r>
            <w:r w:rsidRPr="00E55C6D">
              <w:rPr>
                <w:rFonts w:ascii="Cambria" w:eastAsia="Arial" w:hAnsi="Cambria"/>
                <w:color w:val="231F20"/>
                <w:spacing w:val="-7"/>
              </w:rPr>
              <w:t xml:space="preserve"> materials is now included in tuition</w:t>
            </w:r>
            <w:r>
              <w:rPr>
                <w:rFonts w:ascii="Cambria" w:eastAsia="Arial" w:hAnsi="Cambria"/>
                <w:color w:val="231F20"/>
                <w:spacing w:val="-7"/>
              </w:rPr>
              <w:t>!</w:t>
            </w:r>
          </w:p>
          <w:p w14:paraId="7E3EE3DB" w14:textId="77777777" w:rsidR="002329E8" w:rsidRPr="001A7DF5" w:rsidRDefault="002329E8" w:rsidP="002329E8">
            <w:pPr>
              <w:widowControl w:val="0"/>
              <w:tabs>
                <w:tab w:val="left" w:pos="219"/>
              </w:tabs>
              <w:ind w:right="400"/>
              <w:jc w:val="center"/>
              <w:rPr>
                <w:rFonts w:ascii="Cambria" w:eastAsia="Arial" w:hAnsi="Cambria"/>
                <w:color w:val="231F20"/>
                <w:spacing w:val="-7"/>
                <w:sz w:val="16"/>
              </w:rPr>
            </w:pPr>
          </w:p>
          <w:p w14:paraId="4DB833EE" w14:textId="4063FEB4" w:rsidR="002329E8" w:rsidRPr="00E55C6D" w:rsidRDefault="00017CC0" w:rsidP="002329E8">
            <w:pPr>
              <w:jc w:val="center"/>
              <w:rPr>
                <w:rFonts w:ascii="Cambria" w:hAnsi="Cambria"/>
                <w:b/>
                <w:sz w:val="36"/>
                <w:szCs w:val="56"/>
              </w:rPr>
            </w:pPr>
            <w:r>
              <w:rPr>
                <w:rFonts w:ascii="Cambria" w:hAnsi="Cambria"/>
                <w:b/>
                <w:sz w:val="36"/>
                <w:szCs w:val="56"/>
              </w:rPr>
              <w:t xml:space="preserve">  </w:t>
            </w:r>
            <w:r w:rsidR="002329E8" w:rsidRPr="00E55C6D">
              <w:rPr>
                <w:rFonts w:ascii="Cambria" w:hAnsi="Cambria"/>
                <w:b/>
                <w:sz w:val="36"/>
                <w:szCs w:val="56"/>
              </w:rPr>
              <w:t>How it works</w:t>
            </w:r>
          </w:p>
          <w:p w14:paraId="2EAD168A" w14:textId="77777777" w:rsidR="002329E8" w:rsidRPr="00017CC0" w:rsidRDefault="002329E8" w:rsidP="002329E8">
            <w:pPr>
              <w:jc w:val="center"/>
              <w:rPr>
                <w:rFonts w:ascii="Cambria" w:hAnsi="Cambria"/>
                <w:szCs w:val="56"/>
              </w:rPr>
            </w:pPr>
          </w:p>
        </w:tc>
      </w:tr>
      <w:tr w:rsidR="002329E8" w14:paraId="4F1D2B41" w14:textId="77777777" w:rsidTr="00017CC0">
        <w:trPr>
          <w:trHeight w:val="965"/>
        </w:trPr>
        <w:tc>
          <w:tcPr>
            <w:tcW w:w="3775" w:type="dxa"/>
          </w:tcPr>
          <w:p w14:paraId="49BF50EE" w14:textId="77777777" w:rsidR="002329E8" w:rsidRDefault="002329E8" w:rsidP="002329E8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DAAD0C0" wp14:editId="2D172A6C">
                  <wp:extent cx="533253" cy="600075"/>
                  <wp:effectExtent l="0" t="0" r="635" b="0"/>
                  <wp:docPr id="8" name="Picture 8" descr="Register for Class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ster for Classes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3" t="-1021" r="22852" b="8078"/>
                          <a:stretch/>
                        </pic:blipFill>
                        <pic:spPr bwMode="auto">
                          <a:xfrm>
                            <a:off x="0" y="0"/>
                            <a:ext cx="548389" cy="61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4B909A85" w14:textId="77777777" w:rsidR="002329E8" w:rsidRPr="007F7F4D" w:rsidRDefault="002329E8" w:rsidP="002329E8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CC32E73" wp14:editId="16D9DAFB">
                  <wp:extent cx="495148" cy="608236"/>
                  <wp:effectExtent l="0" t="0" r="0" b="1905"/>
                  <wp:docPr id="9" name="Picture 9" descr="Tap Websit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p Website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9" t="5358" r="24930" b="7023"/>
                          <a:stretch/>
                        </pic:blipFill>
                        <pic:spPr bwMode="auto">
                          <a:xfrm>
                            <a:off x="0" y="0"/>
                            <a:ext cx="509924" cy="62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0584B4EA" w14:textId="77777777" w:rsidR="002329E8" w:rsidRDefault="002329E8" w:rsidP="002329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B2838F" wp14:editId="616DDD83">
                  <wp:extent cx="652659" cy="581025"/>
                  <wp:effectExtent l="0" t="0" r="0" b="0"/>
                  <wp:docPr id="10" name="Picture 10" descr="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ok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4" r="15609" b="6850"/>
                          <a:stretch/>
                        </pic:blipFill>
                        <pic:spPr bwMode="auto">
                          <a:xfrm>
                            <a:off x="0" y="0"/>
                            <a:ext cx="695003" cy="61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9E8" w14:paraId="552B6096" w14:textId="77777777" w:rsidTr="00017CC0">
        <w:trPr>
          <w:trHeight w:val="450"/>
        </w:trPr>
        <w:tc>
          <w:tcPr>
            <w:tcW w:w="3775" w:type="dxa"/>
          </w:tcPr>
          <w:p w14:paraId="2D1149EF" w14:textId="77777777" w:rsidR="002329E8" w:rsidRPr="00963D34" w:rsidRDefault="002329E8" w:rsidP="002329E8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963D34">
              <w:rPr>
                <w:rFonts w:ascii="Cambria" w:hAnsi="Cambria"/>
                <w:b/>
                <w:sz w:val="28"/>
                <w:szCs w:val="24"/>
              </w:rPr>
              <w:t>Register for Classes</w:t>
            </w:r>
          </w:p>
        </w:tc>
        <w:tc>
          <w:tcPr>
            <w:tcW w:w="3600" w:type="dxa"/>
          </w:tcPr>
          <w:p w14:paraId="0B4E3031" w14:textId="77777777" w:rsidR="002329E8" w:rsidRPr="00963D34" w:rsidRDefault="002329E8" w:rsidP="002329E8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963D34">
              <w:rPr>
                <w:rFonts w:ascii="Cambria" w:hAnsi="Cambria"/>
                <w:b/>
                <w:sz w:val="28"/>
                <w:szCs w:val="24"/>
              </w:rPr>
              <w:t>Verify Your Order</w:t>
            </w:r>
          </w:p>
        </w:tc>
        <w:tc>
          <w:tcPr>
            <w:tcW w:w="3510" w:type="dxa"/>
          </w:tcPr>
          <w:p w14:paraId="519B7D86" w14:textId="77777777" w:rsidR="002329E8" w:rsidRPr="00963D34" w:rsidRDefault="002329E8" w:rsidP="002329E8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963D34">
              <w:rPr>
                <w:rFonts w:ascii="Cambria" w:hAnsi="Cambria"/>
                <w:b/>
                <w:sz w:val="28"/>
                <w:szCs w:val="24"/>
              </w:rPr>
              <w:t>Receive Your Textbooks</w:t>
            </w:r>
          </w:p>
        </w:tc>
      </w:tr>
      <w:tr w:rsidR="002329E8" w14:paraId="6618D0AB" w14:textId="77777777" w:rsidTr="00017CC0">
        <w:trPr>
          <w:trHeight w:val="1725"/>
        </w:trPr>
        <w:tc>
          <w:tcPr>
            <w:tcW w:w="3775" w:type="dxa"/>
          </w:tcPr>
          <w:p w14:paraId="7C252B56" w14:textId="77777777" w:rsidR="002329E8" w:rsidRPr="00963D34" w:rsidRDefault="002329E8" w:rsidP="002329E8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963D34"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>Upon registering for courses, students will be automatically enrolled into the program. Once you've successfully selected your courses, the bookstore will start preparing your order.</w:t>
            </w:r>
          </w:p>
        </w:tc>
        <w:tc>
          <w:tcPr>
            <w:tcW w:w="3600" w:type="dxa"/>
          </w:tcPr>
          <w:p w14:paraId="38FC8212" w14:textId="77777777" w:rsidR="002329E8" w:rsidRPr="00963D34" w:rsidRDefault="002329E8" w:rsidP="002329E8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963D34"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 xml:space="preserve">Starting 30 days before the first day of classes, you will receive an email to your </w:t>
            </w:r>
            <w:r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>Ocean County College</w:t>
            </w:r>
            <w:r w:rsidRPr="00963D34"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 xml:space="preserve"> account to verify your </w:t>
            </w:r>
            <w:r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>class schedule</w:t>
            </w:r>
            <w:r w:rsidRPr="00963D34"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 xml:space="preserve"> and </w:t>
            </w:r>
            <w:r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>enter your shipping information</w:t>
            </w:r>
            <w:r w:rsidRPr="00963D34"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>.</w:t>
            </w:r>
          </w:p>
        </w:tc>
        <w:tc>
          <w:tcPr>
            <w:tcW w:w="3510" w:type="dxa"/>
          </w:tcPr>
          <w:p w14:paraId="4A16C1E2" w14:textId="77777777" w:rsidR="002329E8" w:rsidRPr="00963D34" w:rsidRDefault="002329E8" w:rsidP="002329E8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963D34">
              <w:rPr>
                <w:rFonts w:ascii="Cambria" w:hAnsi="Cambria" w:cstheme="minorHAnsi"/>
                <w:color w:val="3D3935"/>
                <w:spacing w:val="-4"/>
                <w:szCs w:val="24"/>
                <w:shd w:val="clear" w:color="auto" w:fill="FFFFFF"/>
              </w:rPr>
              <w:t>An email notification will be sent when your order ships. Your digital materials will be delivered for your course(s) to our Learning Management System, Canvas.</w:t>
            </w:r>
          </w:p>
        </w:tc>
      </w:tr>
      <w:tr w:rsidR="002329E8" w14:paraId="5BAB1754" w14:textId="77777777" w:rsidTr="001A1473">
        <w:trPr>
          <w:trHeight w:val="783"/>
        </w:trPr>
        <w:tc>
          <w:tcPr>
            <w:tcW w:w="10885" w:type="dxa"/>
            <w:gridSpan w:val="3"/>
          </w:tcPr>
          <w:p w14:paraId="610A1A98" w14:textId="77777777" w:rsidR="002329E8" w:rsidRPr="002329E8" w:rsidRDefault="002329E8" w:rsidP="002329E8">
            <w:pPr>
              <w:jc w:val="center"/>
              <w:rPr>
                <w:rFonts w:ascii="Cambria" w:hAnsi="Cambria" w:cstheme="minorHAnsi"/>
                <w:b/>
                <w:color w:val="3D3935"/>
                <w:spacing w:val="-4"/>
                <w:sz w:val="24"/>
                <w:szCs w:val="24"/>
                <w:shd w:val="clear" w:color="auto" w:fill="FFFFFF"/>
              </w:rPr>
            </w:pPr>
            <w:r w:rsidRPr="002329E8">
              <w:rPr>
                <w:rFonts w:ascii="Cambria" w:hAnsi="Cambria" w:cstheme="minorHAnsi"/>
                <w:b/>
                <w:color w:val="3D3935"/>
                <w:spacing w:val="-4"/>
                <w:sz w:val="24"/>
                <w:szCs w:val="24"/>
                <w:shd w:val="clear" w:color="auto" w:fill="FFFFFF"/>
              </w:rPr>
              <w:t>- - -Frequently Asked Questions- - -</w:t>
            </w:r>
          </w:p>
        </w:tc>
      </w:tr>
    </w:tbl>
    <w:p w14:paraId="209AFB88" w14:textId="77777777" w:rsidR="00E611C0" w:rsidRPr="00E611C0" w:rsidRDefault="00E611C0" w:rsidP="00E513B0">
      <w:pPr>
        <w:widowControl w:val="0"/>
        <w:tabs>
          <w:tab w:val="left" w:pos="219"/>
        </w:tabs>
        <w:spacing w:before="76" w:after="0" w:line="240" w:lineRule="auto"/>
        <w:ind w:right="721"/>
        <w:rPr>
          <w:rFonts w:ascii="Cambria" w:eastAsia="Arial" w:hAnsi="Cambria"/>
          <w:b/>
          <w:bCs/>
          <w:color w:val="231F20"/>
          <w:spacing w:val="-7"/>
          <w:sz w:val="12"/>
        </w:rPr>
        <w:sectPr w:rsidR="00E611C0" w:rsidRPr="00E611C0" w:rsidSect="00017CC0">
          <w:headerReference w:type="default" r:id="rId11"/>
          <w:headerReference w:type="first" r:id="rId12"/>
          <w:footerReference w:type="first" r:id="rId13"/>
          <w:pgSz w:w="12240" w:h="15840"/>
          <w:pgMar w:top="540" w:right="1440" w:bottom="1440" w:left="1440" w:header="0" w:footer="0" w:gutter="0"/>
          <w:cols w:space="720"/>
          <w:titlePg/>
          <w:docGrid w:linePitch="360"/>
        </w:sectPr>
      </w:pPr>
    </w:p>
    <w:p w14:paraId="0809AFDF" w14:textId="77777777" w:rsidR="002329E8" w:rsidRDefault="002329E8" w:rsidP="001A7DF5">
      <w:pPr>
        <w:widowControl w:val="0"/>
        <w:tabs>
          <w:tab w:val="left" w:pos="219"/>
        </w:tabs>
        <w:spacing w:after="0" w:line="240" w:lineRule="auto"/>
        <w:ind w:right="432"/>
        <w:rPr>
          <w:rFonts w:ascii="Cambria" w:eastAsia="Arial" w:hAnsi="Cambria"/>
          <w:b/>
          <w:bCs/>
          <w:color w:val="231F20"/>
          <w:spacing w:val="-7"/>
          <w:sz w:val="20"/>
        </w:rPr>
        <w:sectPr w:rsidR="002329E8" w:rsidSect="002329E8">
          <w:type w:val="continuous"/>
          <w:pgSz w:w="12240" w:h="15840"/>
          <w:pgMar w:top="547" w:right="1440" w:bottom="720" w:left="1440" w:header="720" w:footer="720" w:gutter="0"/>
          <w:cols w:num="2" w:space="0"/>
          <w:docGrid w:linePitch="360"/>
        </w:sectPr>
      </w:pPr>
    </w:p>
    <w:p w14:paraId="74D571FB" w14:textId="57D49498" w:rsidR="005C3EB3" w:rsidRPr="001A7DF5" w:rsidRDefault="00733158" w:rsidP="001A7DF5">
      <w:pPr>
        <w:widowControl w:val="0"/>
        <w:tabs>
          <w:tab w:val="left" w:pos="219"/>
        </w:tabs>
        <w:spacing w:after="0" w:line="240" w:lineRule="auto"/>
        <w:ind w:right="432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>Which students have access to First Day® Complete?</w:t>
      </w:r>
      <w:r w:rsidRPr="001A7DF5">
        <w:rPr>
          <w:rFonts w:ascii="Cambria" w:eastAsia="Arial" w:hAnsi="Cambria"/>
          <w:color w:val="231F20"/>
          <w:spacing w:val="-7"/>
          <w:sz w:val="20"/>
        </w:rPr>
        <w:t xml:space="preserve"> </w:t>
      </w:r>
    </w:p>
    <w:p w14:paraId="6098379A" w14:textId="736568C3" w:rsidR="005C3EB3" w:rsidRPr="001A7DF5" w:rsidRDefault="00ED2228" w:rsidP="001A7DF5">
      <w:pPr>
        <w:widowControl w:val="0"/>
        <w:tabs>
          <w:tab w:val="left" w:pos="219"/>
        </w:tabs>
        <w:spacing w:after="0" w:line="240" w:lineRule="auto"/>
        <w:ind w:right="721"/>
        <w:rPr>
          <w:rFonts w:ascii="Cambria" w:eastAsia="Arial" w:hAnsi="Cambri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1A7DF5">
        <w:rPr>
          <w:rFonts w:ascii="Cambria" w:eastAsia="Arial" w:hAnsi="Cambria"/>
          <w:color w:val="231F20"/>
          <w:spacing w:val="-7"/>
          <w:sz w:val="20"/>
        </w:rPr>
        <w:t>T</w:t>
      </w:r>
      <w:r w:rsidR="005D609A" w:rsidRPr="001A7DF5">
        <w:rPr>
          <w:rFonts w:ascii="Cambria" w:eastAsia="Arial" w:hAnsi="Cambria"/>
          <w:color w:val="231F20"/>
          <w:spacing w:val="-7"/>
          <w:sz w:val="20"/>
        </w:rPr>
        <w:t>he program is available to</w:t>
      </w:r>
      <w:r w:rsidR="00017CC0">
        <w:rPr>
          <w:rFonts w:ascii="Cambria" w:eastAsia="Arial" w:hAnsi="Cambria"/>
          <w:color w:val="231F20"/>
          <w:spacing w:val="-7"/>
          <w:sz w:val="20"/>
        </w:rPr>
        <w:t xml:space="preserve"> all students registered for Ocean County College courses.</w:t>
      </w:r>
      <w:r w:rsidR="005D609A" w:rsidRPr="001A7DF5">
        <w:rPr>
          <w:rFonts w:ascii="Cambria" w:eastAsia="Arial" w:hAnsi="Cambri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It does not include Kean Ocean or Continuing Education classes.</w:t>
      </w:r>
    </w:p>
    <w:p w14:paraId="22243E52" w14:textId="77777777" w:rsidR="00E611C0" w:rsidRPr="001A7DF5" w:rsidRDefault="00E611C0" w:rsidP="001A7DF5">
      <w:pPr>
        <w:widowControl w:val="0"/>
        <w:tabs>
          <w:tab w:val="left" w:pos="219"/>
        </w:tabs>
        <w:spacing w:after="0" w:line="240" w:lineRule="auto"/>
        <w:ind w:right="721"/>
        <w:rPr>
          <w:rFonts w:ascii="Cambria" w:eastAsia="Arial" w:hAnsi="Cambri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0C8EAB1C" w14:textId="77777777" w:rsidR="005C3EB3" w:rsidRPr="001A7DF5" w:rsidRDefault="00733158" w:rsidP="001A7DF5">
      <w:pPr>
        <w:pStyle w:val="BodyText"/>
        <w:tabs>
          <w:tab w:val="left" w:pos="219"/>
        </w:tabs>
        <w:spacing w:before="0"/>
        <w:ind w:left="0" w:right="581" w:firstLine="0"/>
        <w:rPr>
          <w:rFonts w:ascii="Cambria" w:hAnsi="Cambria"/>
          <w:color w:val="231F20"/>
          <w:spacing w:val="-7"/>
          <w:sz w:val="20"/>
          <w:szCs w:val="22"/>
        </w:rPr>
      </w:pPr>
      <w:r w:rsidRPr="001A7DF5">
        <w:rPr>
          <w:rFonts w:ascii="Cambria" w:hAnsi="Cambria"/>
          <w:b/>
          <w:bCs/>
          <w:color w:val="231F20"/>
          <w:spacing w:val="-7"/>
          <w:sz w:val="20"/>
          <w:szCs w:val="22"/>
        </w:rPr>
        <w:t>What is included in the program?</w:t>
      </w:r>
      <w:r w:rsidRPr="001A7DF5">
        <w:rPr>
          <w:rFonts w:ascii="Cambria" w:hAnsi="Cambria"/>
          <w:color w:val="231F20"/>
          <w:spacing w:val="-7"/>
          <w:sz w:val="20"/>
          <w:szCs w:val="22"/>
        </w:rPr>
        <w:t xml:space="preserve"> </w:t>
      </w:r>
    </w:p>
    <w:p w14:paraId="6ABD082B" w14:textId="112F17E9" w:rsidR="00733158" w:rsidRPr="001A7DF5" w:rsidRDefault="00733158" w:rsidP="001A7DF5">
      <w:pPr>
        <w:pStyle w:val="BodyText"/>
        <w:tabs>
          <w:tab w:val="left" w:pos="219"/>
        </w:tabs>
        <w:spacing w:before="0"/>
        <w:ind w:left="0" w:right="581" w:firstLine="0"/>
        <w:rPr>
          <w:rFonts w:ascii="Cambria" w:hAnsi="Cambria"/>
          <w:color w:val="231F20"/>
          <w:spacing w:val="-7"/>
          <w:sz w:val="20"/>
          <w:szCs w:val="22"/>
        </w:rPr>
      </w:pPr>
      <w:r w:rsidRPr="001A7DF5">
        <w:rPr>
          <w:rFonts w:ascii="Cambria" w:hAnsi="Cambria"/>
          <w:color w:val="231F20"/>
          <w:spacing w:val="-7"/>
          <w:sz w:val="20"/>
          <w:szCs w:val="22"/>
        </w:rPr>
        <w:t>The program provides all required textbooks, lab manuals, access codes and digital textbook</w:t>
      </w:r>
      <w:r w:rsidR="001015D7" w:rsidRPr="001A7DF5">
        <w:rPr>
          <w:rFonts w:ascii="Cambria" w:hAnsi="Cambria"/>
          <w:color w:val="231F20"/>
          <w:spacing w:val="-7"/>
          <w:sz w:val="20"/>
          <w:szCs w:val="22"/>
        </w:rPr>
        <w:t>s</w:t>
      </w:r>
      <w:r w:rsidRPr="001A7DF5">
        <w:rPr>
          <w:rFonts w:ascii="Cambria" w:hAnsi="Cambria"/>
          <w:color w:val="231F20"/>
          <w:spacing w:val="-7"/>
          <w:sz w:val="20"/>
          <w:szCs w:val="22"/>
        </w:rPr>
        <w:t>.</w:t>
      </w:r>
    </w:p>
    <w:p w14:paraId="70EF4CEF" w14:textId="77777777" w:rsidR="00733158" w:rsidRPr="001A7DF5" w:rsidRDefault="00733158" w:rsidP="001A7DF5">
      <w:pPr>
        <w:widowControl w:val="0"/>
        <w:tabs>
          <w:tab w:val="left" w:pos="219"/>
        </w:tabs>
        <w:spacing w:after="0" w:line="240" w:lineRule="auto"/>
        <w:ind w:left="219" w:right="400"/>
        <w:rPr>
          <w:rFonts w:ascii="Cambria" w:hAnsi="Cambria"/>
          <w:color w:val="231F20"/>
          <w:spacing w:val="-7"/>
          <w:sz w:val="20"/>
        </w:rPr>
      </w:pPr>
    </w:p>
    <w:p w14:paraId="7B43487B" w14:textId="2E95546E" w:rsidR="005C3EB3" w:rsidRPr="001A7DF5" w:rsidRDefault="00733158" w:rsidP="001A7DF5">
      <w:pPr>
        <w:pStyle w:val="BodyText"/>
        <w:tabs>
          <w:tab w:val="left" w:pos="219"/>
        </w:tabs>
        <w:spacing w:before="0"/>
        <w:ind w:left="0" w:right="533" w:firstLine="0"/>
        <w:rPr>
          <w:rFonts w:ascii="Cambria" w:hAnsi="Cambria"/>
          <w:color w:val="231F20"/>
          <w:spacing w:val="-7"/>
          <w:sz w:val="20"/>
          <w:szCs w:val="22"/>
        </w:rPr>
      </w:pPr>
      <w:r w:rsidRPr="001A7DF5">
        <w:rPr>
          <w:rFonts w:ascii="Cambria" w:hAnsi="Cambria"/>
          <w:b/>
          <w:bCs/>
          <w:color w:val="231F20"/>
          <w:spacing w:val="-7"/>
          <w:sz w:val="20"/>
          <w:szCs w:val="22"/>
        </w:rPr>
        <w:t>What is excluded from the program?</w:t>
      </w:r>
      <w:r w:rsidRPr="001A7DF5">
        <w:rPr>
          <w:rFonts w:ascii="Cambria" w:hAnsi="Cambria"/>
          <w:color w:val="231F20"/>
          <w:spacing w:val="-7"/>
          <w:sz w:val="20"/>
          <w:szCs w:val="22"/>
        </w:rPr>
        <w:t xml:space="preserve"> </w:t>
      </w:r>
    </w:p>
    <w:p w14:paraId="58B93086" w14:textId="7ED8A4B6" w:rsidR="00E513B0" w:rsidRPr="001A7DF5" w:rsidRDefault="00E513B0" w:rsidP="001A7DF5">
      <w:pPr>
        <w:pStyle w:val="BodyText"/>
        <w:tabs>
          <w:tab w:val="left" w:pos="219"/>
        </w:tabs>
        <w:spacing w:before="0"/>
        <w:ind w:left="0" w:right="533" w:firstLine="0"/>
        <w:rPr>
          <w:rFonts w:ascii="Cambria" w:hAnsi="Cambria"/>
          <w:color w:val="231F20"/>
          <w:spacing w:val="-7"/>
          <w:sz w:val="20"/>
          <w:szCs w:val="22"/>
        </w:rPr>
      </w:pPr>
      <w:r w:rsidRPr="001A7DF5">
        <w:rPr>
          <w:rFonts w:ascii="Cambria" w:hAnsi="Cambria"/>
          <w:color w:val="231F20"/>
          <w:spacing w:val="-7"/>
          <w:sz w:val="20"/>
          <w:szCs w:val="22"/>
        </w:rPr>
        <w:t>The program does not include consumables that cannot be returned and reused such as lab goggles,</w:t>
      </w:r>
      <w:r w:rsidR="00C27D59">
        <w:rPr>
          <w:rFonts w:ascii="Cambria" w:hAnsi="Cambria"/>
          <w:color w:val="231F20"/>
          <w:spacing w:val="-7"/>
          <w:sz w:val="20"/>
          <w:szCs w:val="22"/>
        </w:rPr>
        <w:t xml:space="preserve"> lab </w:t>
      </w:r>
      <w:proofErr w:type="spellStart"/>
      <w:r w:rsidR="00C27D59">
        <w:rPr>
          <w:rFonts w:ascii="Cambria" w:hAnsi="Cambria"/>
          <w:color w:val="231F20"/>
          <w:spacing w:val="-7"/>
          <w:sz w:val="20"/>
          <w:szCs w:val="22"/>
        </w:rPr>
        <w:t>paq</w:t>
      </w:r>
      <w:proofErr w:type="spellEnd"/>
      <w:r w:rsidR="00C27D59">
        <w:rPr>
          <w:rFonts w:ascii="Cambria" w:hAnsi="Cambria"/>
          <w:color w:val="231F20"/>
          <w:spacing w:val="-7"/>
          <w:sz w:val="20"/>
          <w:szCs w:val="22"/>
        </w:rPr>
        <w:t>,</w:t>
      </w:r>
      <w:r w:rsidRPr="001A7DF5">
        <w:rPr>
          <w:rFonts w:ascii="Cambria" w:hAnsi="Cambria"/>
          <w:color w:val="231F20"/>
          <w:spacing w:val="-7"/>
          <w:sz w:val="20"/>
          <w:szCs w:val="22"/>
        </w:rPr>
        <w:t xml:space="preserve"> dissection kits, calculators, and uniforms</w:t>
      </w:r>
      <w:r w:rsidR="00E611C0" w:rsidRPr="001A7DF5">
        <w:rPr>
          <w:rFonts w:ascii="Cambria" w:hAnsi="Cambria"/>
          <w:color w:val="231F20"/>
          <w:spacing w:val="-7"/>
          <w:sz w:val="20"/>
          <w:szCs w:val="22"/>
        </w:rPr>
        <w:t>.</w:t>
      </w:r>
    </w:p>
    <w:p w14:paraId="7F76CF31" w14:textId="77777777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b/>
          <w:bCs/>
          <w:color w:val="231F20"/>
          <w:spacing w:val="-7"/>
          <w:sz w:val="20"/>
        </w:rPr>
      </w:pPr>
    </w:p>
    <w:p w14:paraId="6A332B4B" w14:textId="4508D8ED" w:rsidR="005C3EB3" w:rsidRPr="001A7DF5" w:rsidRDefault="00733158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>How do I enroll in the program?</w:t>
      </w:r>
      <w:r w:rsidRPr="001A7DF5">
        <w:rPr>
          <w:rFonts w:ascii="Cambria" w:eastAsia="Arial" w:hAnsi="Cambria"/>
          <w:color w:val="231F20"/>
          <w:spacing w:val="-7"/>
          <w:sz w:val="20"/>
        </w:rPr>
        <w:t xml:space="preserve"> </w:t>
      </w:r>
    </w:p>
    <w:p w14:paraId="3EAFB196" w14:textId="340426E0" w:rsidR="00733158" w:rsidRPr="001A7DF5" w:rsidRDefault="00A955DD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color w:val="231F20"/>
          <w:spacing w:val="-7"/>
          <w:sz w:val="20"/>
        </w:rPr>
        <w:t>All eligible students</w:t>
      </w:r>
      <w:r w:rsidR="00733158" w:rsidRPr="001A7DF5">
        <w:rPr>
          <w:rFonts w:ascii="Cambria" w:eastAsia="Arial" w:hAnsi="Cambria"/>
          <w:color w:val="231F20"/>
          <w:spacing w:val="-7"/>
          <w:sz w:val="20"/>
        </w:rPr>
        <w:t xml:space="preserve"> will be automatically enrolled in the First Day® Complete Program.</w:t>
      </w:r>
    </w:p>
    <w:p w14:paraId="13EAC05C" w14:textId="2FE24E5B" w:rsidR="00FF3FDD" w:rsidRPr="001A7DF5" w:rsidRDefault="00FF3FDD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</w:p>
    <w:p w14:paraId="79DFE815" w14:textId="77777777" w:rsidR="00E513B0" w:rsidRPr="001A7DF5" w:rsidRDefault="00FF3FDD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hAnsi="Cambria" w:cs="Arial"/>
          <w:sz w:val="20"/>
        </w:rPr>
      </w:pPr>
      <w:r w:rsidRPr="001A7DF5">
        <w:rPr>
          <w:rFonts w:ascii="Cambria" w:hAnsi="Cambria" w:cs="Arial"/>
          <w:b/>
          <w:bCs/>
          <w:sz w:val="20"/>
        </w:rPr>
        <w:t>How do I pay for this program?</w:t>
      </w:r>
    </w:p>
    <w:p w14:paraId="05EE2324" w14:textId="19735DBD" w:rsidR="00FF3FDD" w:rsidRPr="001A7DF5" w:rsidRDefault="00FF3FDD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hAnsi="Cambria" w:cs="Arial"/>
          <w:sz w:val="20"/>
        </w:rPr>
      </w:pPr>
      <w:r w:rsidRPr="001A7DF5">
        <w:rPr>
          <w:rFonts w:ascii="Cambria" w:hAnsi="Cambria" w:cs="Arial"/>
          <w:sz w:val="20"/>
        </w:rPr>
        <w:t>This program is built into your cost of tuition, there are no additional fees to pay.</w:t>
      </w:r>
    </w:p>
    <w:p w14:paraId="17E4D719" w14:textId="35E42BF6" w:rsidR="00FF3FDD" w:rsidRPr="001A7DF5" w:rsidRDefault="00FF3FDD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</w:p>
    <w:p w14:paraId="753CA945" w14:textId="53D2F1C3" w:rsidR="00733158" w:rsidRPr="001A7DF5" w:rsidRDefault="00FF3FDD" w:rsidP="001A7DF5">
      <w:pPr>
        <w:widowControl w:val="0"/>
        <w:tabs>
          <w:tab w:val="left" w:pos="219"/>
        </w:tabs>
        <w:spacing w:after="0" w:line="240" w:lineRule="auto"/>
        <w:ind w:right="400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 xml:space="preserve">Can I use my </w:t>
      </w:r>
      <w:r w:rsidR="001D0867"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>Financial Aid to pay for other materials I need from the bookstore?</w:t>
      </w:r>
    </w:p>
    <w:p w14:paraId="2ADCCB06" w14:textId="1470FAE7" w:rsidR="00017CC0" w:rsidRDefault="001D0867" w:rsidP="002329E8">
      <w:pPr>
        <w:widowControl w:val="0"/>
        <w:tabs>
          <w:tab w:val="left" w:pos="219"/>
        </w:tabs>
        <w:spacing w:after="0" w:line="240" w:lineRule="auto"/>
        <w:ind w:right="400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color w:val="231F20"/>
          <w:spacing w:val="-7"/>
          <w:sz w:val="20"/>
        </w:rPr>
        <w:t>Absolutely. If you have funds available they can be used in the bookstore or on the website.</w:t>
      </w:r>
      <w:bookmarkStart w:id="0" w:name="_GoBack"/>
      <w:bookmarkEnd w:id="0"/>
    </w:p>
    <w:p w14:paraId="5BF83E23" w14:textId="497CA65B" w:rsidR="005D609A" w:rsidRPr="001A7DF5" w:rsidRDefault="00ED2228" w:rsidP="001A7DF5">
      <w:pPr>
        <w:widowControl w:val="0"/>
        <w:tabs>
          <w:tab w:val="left" w:pos="219"/>
        </w:tabs>
        <w:spacing w:after="0" w:line="240" w:lineRule="auto"/>
        <w:ind w:right="255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>What do I do with my printed textbooks at the end of the semester?</w:t>
      </w:r>
      <w:r w:rsidR="00733158" w:rsidRPr="001A7DF5">
        <w:rPr>
          <w:rFonts w:ascii="Cambria" w:eastAsia="Arial" w:hAnsi="Cambria"/>
          <w:color w:val="231F20"/>
          <w:spacing w:val="-7"/>
          <w:sz w:val="20"/>
        </w:rPr>
        <w:t xml:space="preserve"> </w:t>
      </w:r>
    </w:p>
    <w:p w14:paraId="247EB26E" w14:textId="5D5ABEEB" w:rsidR="005D609A" w:rsidRPr="001A7DF5" w:rsidRDefault="005D609A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hAnsi="Cambria" w:cs="Arial"/>
          <w:sz w:val="20"/>
        </w:rPr>
      </w:pPr>
      <w:r w:rsidRPr="001A7DF5">
        <w:rPr>
          <w:rFonts w:ascii="Cambria" w:hAnsi="Cambria" w:cs="Arial"/>
          <w:sz w:val="20"/>
        </w:rPr>
        <w:t xml:space="preserve">All </w:t>
      </w:r>
      <w:r w:rsidR="00ED2228" w:rsidRPr="001A7DF5">
        <w:rPr>
          <w:rFonts w:ascii="Cambria" w:hAnsi="Cambria" w:cs="Arial"/>
          <w:sz w:val="20"/>
        </w:rPr>
        <w:t xml:space="preserve">PRINTED </w:t>
      </w:r>
      <w:r w:rsidRPr="001A7DF5">
        <w:rPr>
          <w:rFonts w:ascii="Cambria" w:hAnsi="Cambria" w:cs="Arial"/>
          <w:sz w:val="20"/>
        </w:rPr>
        <w:t xml:space="preserve">textbooks are </w:t>
      </w:r>
      <w:r w:rsidRPr="002329E8">
        <w:rPr>
          <w:rFonts w:ascii="Cambria" w:hAnsi="Cambria" w:cs="Arial"/>
          <w:i/>
          <w:sz w:val="20"/>
        </w:rPr>
        <w:t>rentals</w:t>
      </w:r>
      <w:r w:rsidRPr="001A7DF5">
        <w:rPr>
          <w:rFonts w:ascii="Cambria" w:hAnsi="Cambria" w:cs="Arial"/>
          <w:sz w:val="20"/>
        </w:rPr>
        <w:t xml:space="preserve"> and </w:t>
      </w:r>
      <w:r w:rsidR="00ED2228" w:rsidRPr="001A7DF5">
        <w:rPr>
          <w:rFonts w:ascii="Cambria" w:hAnsi="Cambria" w:cs="Arial"/>
          <w:sz w:val="20"/>
        </w:rPr>
        <w:t xml:space="preserve">must be returned to the bookstore at the end of the semester </w:t>
      </w:r>
      <w:r w:rsidRPr="001A7DF5">
        <w:rPr>
          <w:rFonts w:ascii="Cambria" w:hAnsi="Cambria" w:cs="Arial"/>
          <w:sz w:val="20"/>
        </w:rPr>
        <w:t>in good condition</w:t>
      </w:r>
      <w:r w:rsidR="0082342A" w:rsidRPr="001A7DF5">
        <w:rPr>
          <w:rFonts w:ascii="Cambria" w:hAnsi="Cambria" w:cs="Arial"/>
          <w:sz w:val="20"/>
        </w:rPr>
        <w:t>.</w:t>
      </w:r>
      <w:r w:rsidRPr="001A7DF5">
        <w:rPr>
          <w:rFonts w:ascii="Cambria" w:hAnsi="Cambria" w:cs="Arial"/>
          <w:sz w:val="20"/>
        </w:rPr>
        <w:t xml:space="preserve"> </w:t>
      </w:r>
    </w:p>
    <w:p w14:paraId="3336BDD8" w14:textId="2B8FFB28" w:rsidR="00733158" w:rsidRPr="001A7DF5" w:rsidRDefault="00733158" w:rsidP="001A7DF5">
      <w:pPr>
        <w:widowControl w:val="0"/>
        <w:tabs>
          <w:tab w:val="left" w:pos="219"/>
        </w:tabs>
        <w:spacing w:after="0" w:line="240" w:lineRule="auto"/>
        <w:ind w:right="255"/>
        <w:rPr>
          <w:rFonts w:ascii="Cambria" w:eastAsia="Arial" w:hAnsi="Cambria"/>
          <w:color w:val="231F20"/>
          <w:spacing w:val="-7"/>
          <w:sz w:val="20"/>
        </w:rPr>
      </w:pPr>
    </w:p>
    <w:p w14:paraId="048481A8" w14:textId="03D16AB0" w:rsidR="005C3EB3" w:rsidRPr="001A7DF5" w:rsidRDefault="00733158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>When are my</w:t>
      </w:r>
      <w:r w:rsidR="0082342A"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 xml:space="preserve"> printed</w:t>
      </w:r>
      <w:r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 xml:space="preserve"> textbook</w:t>
      </w:r>
      <w:r w:rsidR="0082342A"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>s</w:t>
      </w:r>
      <w:r w:rsidRPr="001A7DF5">
        <w:rPr>
          <w:rFonts w:ascii="Cambria" w:eastAsia="Arial" w:hAnsi="Cambria"/>
          <w:b/>
          <w:bCs/>
          <w:color w:val="231F20"/>
          <w:spacing w:val="-7"/>
          <w:sz w:val="20"/>
        </w:rPr>
        <w:t xml:space="preserve"> due back to the bookstore?</w:t>
      </w:r>
      <w:r w:rsidRPr="001A7DF5">
        <w:rPr>
          <w:rFonts w:ascii="Cambria" w:eastAsia="Arial" w:hAnsi="Cambria"/>
          <w:color w:val="231F20"/>
          <w:spacing w:val="-7"/>
          <w:sz w:val="20"/>
        </w:rPr>
        <w:t xml:space="preserve"> </w:t>
      </w:r>
    </w:p>
    <w:p w14:paraId="13F684DB" w14:textId="7C27F314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color w:val="231F20"/>
          <w:spacing w:val="-7"/>
          <w:sz w:val="20"/>
        </w:rPr>
        <w:t>The deadline to return all textbooks is the last day of finals.  Students will receive email reminders about the rental deadline to their student email address.</w:t>
      </w:r>
    </w:p>
    <w:p w14:paraId="23A54532" w14:textId="165C5D9E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</w:p>
    <w:p w14:paraId="708030B1" w14:textId="76E986EC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b/>
          <w:color w:val="231F20"/>
          <w:spacing w:val="-7"/>
          <w:sz w:val="20"/>
        </w:rPr>
        <w:t>Can I buy my rented textbook?</w:t>
      </w:r>
    </w:p>
    <w:p w14:paraId="1340EB98" w14:textId="591334A2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color w:val="231F20"/>
          <w:spacing w:val="-7"/>
          <w:sz w:val="20"/>
        </w:rPr>
        <w:t>Yes, the program provides the option to purchase textbooks at a reduced rate during the return period.</w:t>
      </w:r>
    </w:p>
    <w:p w14:paraId="50D7079D" w14:textId="644BE6ED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</w:p>
    <w:p w14:paraId="4EE70A95" w14:textId="6502241F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b/>
          <w:color w:val="231F20"/>
          <w:spacing w:val="-7"/>
          <w:sz w:val="20"/>
        </w:rPr>
      </w:pPr>
      <w:r w:rsidRPr="001A7DF5">
        <w:rPr>
          <w:rFonts w:ascii="Cambria" w:eastAsia="Arial" w:hAnsi="Cambria"/>
          <w:b/>
          <w:color w:val="231F20"/>
          <w:spacing w:val="-7"/>
          <w:sz w:val="20"/>
        </w:rPr>
        <w:t>What happens if I do not return the textbooks by the due date?</w:t>
      </w:r>
    </w:p>
    <w:p w14:paraId="1E30B3EC" w14:textId="3207D7E9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color w:val="231F20"/>
          <w:spacing w:val="-7"/>
          <w:sz w:val="20"/>
        </w:rPr>
        <w:t>The bookstore will report any non-returned product to the college who will charge your student account for replacement and late fees.</w:t>
      </w:r>
    </w:p>
    <w:p w14:paraId="71F2E5A0" w14:textId="0E601F1E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</w:p>
    <w:p w14:paraId="18967C45" w14:textId="66B9C4D0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b/>
          <w:color w:val="231F20"/>
          <w:spacing w:val="-7"/>
          <w:sz w:val="20"/>
        </w:rPr>
      </w:pPr>
      <w:r w:rsidRPr="001A7DF5">
        <w:rPr>
          <w:rFonts w:ascii="Cambria" w:eastAsia="Arial" w:hAnsi="Cambria"/>
          <w:b/>
          <w:color w:val="231F20"/>
          <w:spacing w:val="-7"/>
          <w:sz w:val="20"/>
        </w:rPr>
        <w:t>Do I need to return textbooks if they are for a continuation course?</w:t>
      </w:r>
    </w:p>
    <w:p w14:paraId="08A8BE9E" w14:textId="5531F0A6" w:rsidR="001A7DF5" w:rsidRPr="001A7DF5" w:rsidRDefault="001A7DF5" w:rsidP="001A7DF5">
      <w:pPr>
        <w:widowControl w:val="0"/>
        <w:tabs>
          <w:tab w:val="left" w:pos="219"/>
        </w:tabs>
        <w:spacing w:after="0" w:line="240" w:lineRule="auto"/>
        <w:ind w:right="294"/>
        <w:rPr>
          <w:rFonts w:ascii="Cambria" w:eastAsia="Arial" w:hAnsi="Cambria"/>
          <w:color w:val="231F20"/>
          <w:spacing w:val="-7"/>
          <w:sz w:val="20"/>
        </w:rPr>
      </w:pPr>
      <w:r w:rsidRPr="001A7DF5">
        <w:rPr>
          <w:rFonts w:ascii="Cambria" w:eastAsia="Arial" w:hAnsi="Cambria"/>
          <w:color w:val="231F20"/>
          <w:spacing w:val="-7"/>
          <w:sz w:val="20"/>
        </w:rPr>
        <w:t xml:space="preserve">Yes, you will still be required to return continuation course textbooks.  You will be issued the same title for the next semester of the continuation course. </w:t>
      </w:r>
    </w:p>
    <w:sectPr w:rsidR="001A7DF5" w:rsidRPr="001A7DF5" w:rsidSect="002329E8">
      <w:type w:val="continuous"/>
      <w:pgSz w:w="12240" w:h="15840" w:code="1"/>
      <w:pgMar w:top="547" w:right="1440" w:bottom="720" w:left="1440" w:header="720" w:footer="720" w:gutter="0"/>
      <w:cols w:num="2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EC26" w14:textId="77777777" w:rsidR="00CC3DAF" w:rsidRDefault="00CC3DAF" w:rsidP="00D87798">
      <w:pPr>
        <w:spacing w:after="0" w:line="240" w:lineRule="auto"/>
      </w:pPr>
      <w:r>
        <w:separator/>
      </w:r>
    </w:p>
  </w:endnote>
  <w:endnote w:type="continuationSeparator" w:id="0">
    <w:p w14:paraId="26E5CC9E" w14:textId="77777777" w:rsidR="00CC3DAF" w:rsidRDefault="00CC3DAF" w:rsidP="00D8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F864" w14:textId="07C00930" w:rsidR="00523256" w:rsidRDefault="00523256" w:rsidP="00523256">
    <w:pPr>
      <w:pStyle w:val="Footer"/>
      <w:jc w:val="right"/>
      <w:rPr>
        <w:rFonts w:ascii="Franklin Gothic Book" w:hAnsi="Franklin Gothic Book"/>
        <w:sz w:val="14"/>
      </w:rPr>
    </w:pPr>
    <w:r>
      <w:rPr>
        <w:rFonts w:ascii="Franklin Gothic Book" w:hAnsi="Franklin Gothic Book"/>
        <w:sz w:val="14"/>
      </w:rPr>
      <w:t>Updated August 2021</w:t>
    </w:r>
  </w:p>
  <w:p w14:paraId="12F00BEE" w14:textId="1E065EAA" w:rsidR="00523256" w:rsidRDefault="00523256" w:rsidP="00523256">
    <w:pPr>
      <w:pStyle w:val="Footer"/>
      <w:jc w:val="right"/>
      <w:rPr>
        <w:rFonts w:ascii="Franklin Gothic Book" w:hAnsi="Franklin Gothic Book"/>
        <w:sz w:val="14"/>
      </w:rPr>
    </w:pPr>
  </w:p>
  <w:p w14:paraId="756A51E2" w14:textId="77777777" w:rsidR="00523256" w:rsidRPr="00523256" w:rsidRDefault="00523256" w:rsidP="00523256">
    <w:pPr>
      <w:pStyle w:val="Footer"/>
      <w:jc w:val="right"/>
      <w:rPr>
        <w:rFonts w:ascii="Franklin Gothic Book" w:hAnsi="Franklin Gothic Book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4903" w14:textId="77777777" w:rsidR="00CC3DAF" w:rsidRDefault="00CC3DAF" w:rsidP="00D87798">
      <w:pPr>
        <w:spacing w:after="0" w:line="240" w:lineRule="auto"/>
      </w:pPr>
      <w:r>
        <w:separator/>
      </w:r>
    </w:p>
  </w:footnote>
  <w:footnote w:type="continuationSeparator" w:id="0">
    <w:p w14:paraId="6D0FCD9A" w14:textId="77777777" w:rsidR="00CC3DAF" w:rsidRDefault="00CC3DAF" w:rsidP="00D8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4CA8" w14:textId="04173C73" w:rsidR="00CC3DAF" w:rsidRPr="00A61E90" w:rsidRDefault="00CC3DAF" w:rsidP="00A61E9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8B34" w14:textId="26EF2095" w:rsidR="00CC3DAF" w:rsidRDefault="00CC3DAF" w:rsidP="00EE76B3">
    <w:pPr>
      <w:pStyle w:val="Header"/>
      <w:tabs>
        <w:tab w:val="clear" w:pos="9360"/>
      </w:tabs>
    </w:pPr>
    <w:r w:rsidRPr="001A7DF5">
      <w:rPr>
        <w:noProof/>
      </w:rPr>
      <w:drawing>
        <wp:anchor distT="0" distB="0" distL="114300" distR="114300" simplePos="0" relativeHeight="251660288" behindDoc="0" locked="0" layoutInCell="1" allowOverlap="1" wp14:anchorId="52D63ED7" wp14:editId="746D7006">
          <wp:simplePos x="0" y="0"/>
          <wp:positionH relativeFrom="margin">
            <wp:posOffset>5633720</wp:posOffset>
          </wp:positionH>
          <wp:positionV relativeFrom="paragraph">
            <wp:posOffset>327025</wp:posOffset>
          </wp:positionV>
          <wp:extent cx="886788" cy="517525"/>
          <wp:effectExtent l="0" t="0" r="8890" b="0"/>
          <wp:wrapNone/>
          <wp:docPr id="14" name="Picture 14" descr="cid:image002.png@01D67C7C.83E96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67C7C.83E96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88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DF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A908F" wp14:editId="31E614C4">
              <wp:simplePos x="0" y="0"/>
              <wp:positionH relativeFrom="page">
                <wp:align>right</wp:align>
              </wp:positionH>
              <wp:positionV relativeFrom="paragraph">
                <wp:posOffset>135255</wp:posOffset>
              </wp:positionV>
              <wp:extent cx="7753350" cy="676275"/>
              <wp:effectExtent l="0" t="0" r="19050" b="2857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6762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6DB0D" id="Rectangle 11" o:spid="_x0000_s1026" style="position:absolute;margin-left:559.3pt;margin-top:10.65pt;width:61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" fillcolor="#2f5496 [2404]" strokecolor="#1f3763 [1604]" strokeweight="1pt">
              <w10:wrap anchorx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399"/>
    <w:multiLevelType w:val="hybridMultilevel"/>
    <w:tmpl w:val="E822194C"/>
    <w:lvl w:ilvl="0" w:tplc="E24C26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653A"/>
    <w:multiLevelType w:val="hybridMultilevel"/>
    <w:tmpl w:val="662639C8"/>
    <w:lvl w:ilvl="0" w:tplc="1BA6F18A">
      <w:start w:val="1"/>
      <w:numFmt w:val="bullet"/>
      <w:lvlText w:val="•"/>
      <w:lvlJc w:val="left"/>
      <w:pPr>
        <w:ind w:left="218" w:hanging="99"/>
      </w:pPr>
      <w:rPr>
        <w:rFonts w:ascii="Arial" w:eastAsia="Arial" w:hAnsi="Arial" w:hint="default"/>
        <w:color w:val="231F20"/>
        <w:w w:val="102"/>
        <w:sz w:val="16"/>
        <w:szCs w:val="16"/>
      </w:rPr>
    </w:lvl>
    <w:lvl w:ilvl="1" w:tplc="E0084790">
      <w:start w:val="1"/>
      <w:numFmt w:val="bullet"/>
      <w:lvlText w:val="•"/>
      <w:lvlJc w:val="left"/>
      <w:pPr>
        <w:ind w:left="758" w:hanging="99"/>
      </w:pPr>
      <w:rPr>
        <w:rFonts w:hint="default"/>
      </w:rPr>
    </w:lvl>
    <w:lvl w:ilvl="2" w:tplc="AE6AA706">
      <w:start w:val="1"/>
      <w:numFmt w:val="bullet"/>
      <w:lvlText w:val="•"/>
      <w:lvlJc w:val="left"/>
      <w:pPr>
        <w:ind w:left="1299" w:hanging="99"/>
      </w:pPr>
      <w:rPr>
        <w:rFonts w:hint="default"/>
      </w:rPr>
    </w:lvl>
    <w:lvl w:ilvl="3" w:tplc="35AA23EE">
      <w:start w:val="1"/>
      <w:numFmt w:val="bullet"/>
      <w:lvlText w:val="•"/>
      <w:lvlJc w:val="left"/>
      <w:pPr>
        <w:ind w:left="1839" w:hanging="99"/>
      </w:pPr>
      <w:rPr>
        <w:rFonts w:hint="default"/>
      </w:rPr>
    </w:lvl>
    <w:lvl w:ilvl="4" w:tplc="C7989ADC">
      <w:start w:val="1"/>
      <w:numFmt w:val="bullet"/>
      <w:lvlText w:val="•"/>
      <w:lvlJc w:val="left"/>
      <w:pPr>
        <w:ind w:left="2379" w:hanging="99"/>
      </w:pPr>
      <w:rPr>
        <w:rFonts w:hint="default"/>
      </w:rPr>
    </w:lvl>
    <w:lvl w:ilvl="5" w:tplc="6038D2E8">
      <w:start w:val="1"/>
      <w:numFmt w:val="bullet"/>
      <w:lvlText w:val="•"/>
      <w:lvlJc w:val="left"/>
      <w:pPr>
        <w:ind w:left="2919" w:hanging="99"/>
      </w:pPr>
      <w:rPr>
        <w:rFonts w:hint="default"/>
      </w:rPr>
    </w:lvl>
    <w:lvl w:ilvl="6" w:tplc="AD6EBF34">
      <w:start w:val="1"/>
      <w:numFmt w:val="bullet"/>
      <w:lvlText w:val="•"/>
      <w:lvlJc w:val="left"/>
      <w:pPr>
        <w:ind w:left="3459" w:hanging="99"/>
      </w:pPr>
      <w:rPr>
        <w:rFonts w:hint="default"/>
      </w:rPr>
    </w:lvl>
    <w:lvl w:ilvl="7" w:tplc="E6EEBB3E">
      <w:start w:val="1"/>
      <w:numFmt w:val="bullet"/>
      <w:lvlText w:val="•"/>
      <w:lvlJc w:val="left"/>
      <w:pPr>
        <w:ind w:left="3999" w:hanging="99"/>
      </w:pPr>
      <w:rPr>
        <w:rFonts w:hint="default"/>
      </w:rPr>
    </w:lvl>
    <w:lvl w:ilvl="8" w:tplc="B8FC5390">
      <w:start w:val="1"/>
      <w:numFmt w:val="bullet"/>
      <w:lvlText w:val="•"/>
      <w:lvlJc w:val="left"/>
      <w:pPr>
        <w:ind w:left="4539" w:hanging="99"/>
      </w:pPr>
      <w:rPr>
        <w:rFonts w:hint="default"/>
      </w:rPr>
    </w:lvl>
  </w:abstractNum>
  <w:abstractNum w:abstractNumId="2" w15:restartNumberingAfterBreak="0">
    <w:nsid w:val="08E850FF"/>
    <w:multiLevelType w:val="hybridMultilevel"/>
    <w:tmpl w:val="39AE4846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3" w15:restartNumberingAfterBreak="0">
    <w:nsid w:val="176D78C9"/>
    <w:multiLevelType w:val="hybridMultilevel"/>
    <w:tmpl w:val="273C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91A"/>
    <w:multiLevelType w:val="hybridMultilevel"/>
    <w:tmpl w:val="ABE02C32"/>
    <w:lvl w:ilvl="0" w:tplc="E2626598">
      <w:start w:val="1"/>
      <w:numFmt w:val="bullet"/>
      <w:lvlText w:val="•"/>
      <w:lvlJc w:val="left"/>
      <w:pPr>
        <w:ind w:left="580" w:hanging="99"/>
      </w:pPr>
      <w:rPr>
        <w:rFonts w:ascii="Arial" w:eastAsia="Arial" w:hAnsi="Arial" w:hint="default"/>
        <w:color w:val="231F20"/>
        <w:w w:val="102"/>
        <w:sz w:val="17"/>
        <w:szCs w:val="17"/>
      </w:rPr>
    </w:lvl>
    <w:lvl w:ilvl="1" w:tplc="EC8412E0">
      <w:start w:val="1"/>
      <w:numFmt w:val="bullet"/>
      <w:lvlText w:val="•"/>
      <w:lvlJc w:val="left"/>
      <w:pPr>
        <w:ind w:left="1134" w:hanging="99"/>
      </w:pPr>
      <w:rPr>
        <w:rFonts w:hint="default"/>
      </w:rPr>
    </w:lvl>
    <w:lvl w:ilvl="2" w:tplc="753ABC0C">
      <w:start w:val="1"/>
      <w:numFmt w:val="bullet"/>
      <w:lvlText w:val="•"/>
      <w:lvlJc w:val="left"/>
      <w:pPr>
        <w:ind w:left="1688" w:hanging="99"/>
      </w:pPr>
      <w:rPr>
        <w:rFonts w:hint="default"/>
      </w:rPr>
    </w:lvl>
    <w:lvl w:ilvl="3" w:tplc="C7022CFA">
      <w:start w:val="1"/>
      <w:numFmt w:val="bullet"/>
      <w:lvlText w:val="•"/>
      <w:lvlJc w:val="left"/>
      <w:pPr>
        <w:ind w:left="2242" w:hanging="99"/>
      </w:pPr>
      <w:rPr>
        <w:rFonts w:hint="default"/>
      </w:rPr>
    </w:lvl>
    <w:lvl w:ilvl="4" w:tplc="FE6E519C">
      <w:start w:val="1"/>
      <w:numFmt w:val="bullet"/>
      <w:lvlText w:val="•"/>
      <w:lvlJc w:val="left"/>
      <w:pPr>
        <w:ind w:left="2796" w:hanging="99"/>
      </w:pPr>
      <w:rPr>
        <w:rFonts w:hint="default"/>
      </w:rPr>
    </w:lvl>
    <w:lvl w:ilvl="5" w:tplc="569AAFB2">
      <w:start w:val="1"/>
      <w:numFmt w:val="bullet"/>
      <w:lvlText w:val="•"/>
      <w:lvlJc w:val="left"/>
      <w:pPr>
        <w:ind w:left="3350" w:hanging="99"/>
      </w:pPr>
      <w:rPr>
        <w:rFonts w:hint="default"/>
      </w:rPr>
    </w:lvl>
    <w:lvl w:ilvl="6" w:tplc="ACE208C6">
      <w:start w:val="1"/>
      <w:numFmt w:val="bullet"/>
      <w:lvlText w:val="•"/>
      <w:lvlJc w:val="left"/>
      <w:pPr>
        <w:ind w:left="3904" w:hanging="99"/>
      </w:pPr>
      <w:rPr>
        <w:rFonts w:hint="default"/>
      </w:rPr>
    </w:lvl>
    <w:lvl w:ilvl="7" w:tplc="03D8CA60">
      <w:start w:val="1"/>
      <w:numFmt w:val="bullet"/>
      <w:lvlText w:val="•"/>
      <w:lvlJc w:val="left"/>
      <w:pPr>
        <w:ind w:left="4458" w:hanging="99"/>
      </w:pPr>
      <w:rPr>
        <w:rFonts w:hint="default"/>
      </w:rPr>
    </w:lvl>
    <w:lvl w:ilvl="8" w:tplc="4BE01EE8">
      <w:start w:val="1"/>
      <w:numFmt w:val="bullet"/>
      <w:lvlText w:val="•"/>
      <w:lvlJc w:val="left"/>
      <w:pPr>
        <w:ind w:left="5012" w:hanging="99"/>
      </w:pPr>
      <w:rPr>
        <w:rFonts w:hint="default"/>
      </w:rPr>
    </w:lvl>
  </w:abstractNum>
  <w:abstractNum w:abstractNumId="5" w15:restartNumberingAfterBreak="0">
    <w:nsid w:val="36D13889"/>
    <w:multiLevelType w:val="hybridMultilevel"/>
    <w:tmpl w:val="3DECE30E"/>
    <w:lvl w:ilvl="0" w:tplc="040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" w15:restartNumberingAfterBreak="0">
    <w:nsid w:val="56FD7107"/>
    <w:multiLevelType w:val="hybridMultilevel"/>
    <w:tmpl w:val="EA4262C6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 w15:restartNumberingAfterBreak="0">
    <w:nsid w:val="58B84E31"/>
    <w:multiLevelType w:val="hybridMultilevel"/>
    <w:tmpl w:val="169C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437"/>
    <w:multiLevelType w:val="hybridMultilevel"/>
    <w:tmpl w:val="4C24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15A5"/>
    <w:multiLevelType w:val="multilevel"/>
    <w:tmpl w:val="3B22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93727"/>
    <w:multiLevelType w:val="hybridMultilevel"/>
    <w:tmpl w:val="F73A03B8"/>
    <w:lvl w:ilvl="0" w:tplc="8D8815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C00AD"/>
    <w:multiLevelType w:val="hybridMultilevel"/>
    <w:tmpl w:val="243A4952"/>
    <w:lvl w:ilvl="0" w:tplc="5ABEC4E2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98"/>
    <w:rsid w:val="00017C11"/>
    <w:rsid w:val="00017CC0"/>
    <w:rsid w:val="000474EA"/>
    <w:rsid w:val="0009128C"/>
    <w:rsid w:val="000A4994"/>
    <w:rsid w:val="000C62B0"/>
    <w:rsid w:val="001015D7"/>
    <w:rsid w:val="00122E91"/>
    <w:rsid w:val="001263C1"/>
    <w:rsid w:val="001A1473"/>
    <w:rsid w:val="001A7097"/>
    <w:rsid w:val="001A7DF5"/>
    <w:rsid w:val="001B4ADC"/>
    <w:rsid w:val="001C625E"/>
    <w:rsid w:val="001D0867"/>
    <w:rsid w:val="001E0230"/>
    <w:rsid w:val="001E69E2"/>
    <w:rsid w:val="00212E6F"/>
    <w:rsid w:val="002329E8"/>
    <w:rsid w:val="002549FF"/>
    <w:rsid w:val="002559F7"/>
    <w:rsid w:val="002718E6"/>
    <w:rsid w:val="002F2E75"/>
    <w:rsid w:val="003049C9"/>
    <w:rsid w:val="00321C4C"/>
    <w:rsid w:val="003263F9"/>
    <w:rsid w:val="00397636"/>
    <w:rsid w:val="003A0611"/>
    <w:rsid w:val="003D258A"/>
    <w:rsid w:val="003D321E"/>
    <w:rsid w:val="004112DD"/>
    <w:rsid w:val="004113B8"/>
    <w:rsid w:val="00481CD2"/>
    <w:rsid w:val="004961CB"/>
    <w:rsid w:val="004A5A74"/>
    <w:rsid w:val="004A700E"/>
    <w:rsid w:val="004C5B83"/>
    <w:rsid w:val="004F64CE"/>
    <w:rsid w:val="00523256"/>
    <w:rsid w:val="005246D8"/>
    <w:rsid w:val="00527346"/>
    <w:rsid w:val="00546800"/>
    <w:rsid w:val="005C3EB3"/>
    <w:rsid w:val="005D609A"/>
    <w:rsid w:val="005E088F"/>
    <w:rsid w:val="00692788"/>
    <w:rsid w:val="006A6797"/>
    <w:rsid w:val="00710631"/>
    <w:rsid w:val="00733158"/>
    <w:rsid w:val="007528A4"/>
    <w:rsid w:val="00785D77"/>
    <w:rsid w:val="007F1B60"/>
    <w:rsid w:val="007F7F4D"/>
    <w:rsid w:val="008179BC"/>
    <w:rsid w:val="0082263B"/>
    <w:rsid w:val="0082342A"/>
    <w:rsid w:val="00856D81"/>
    <w:rsid w:val="00895528"/>
    <w:rsid w:val="008B50FF"/>
    <w:rsid w:val="008D5AB8"/>
    <w:rsid w:val="0095413A"/>
    <w:rsid w:val="00963D34"/>
    <w:rsid w:val="009678D6"/>
    <w:rsid w:val="009D6C60"/>
    <w:rsid w:val="00A040C9"/>
    <w:rsid w:val="00A3357C"/>
    <w:rsid w:val="00A43F8D"/>
    <w:rsid w:val="00A54887"/>
    <w:rsid w:val="00A61E90"/>
    <w:rsid w:val="00A64440"/>
    <w:rsid w:val="00A955DD"/>
    <w:rsid w:val="00AB2BEB"/>
    <w:rsid w:val="00AB71BA"/>
    <w:rsid w:val="00AE2B00"/>
    <w:rsid w:val="00AF0113"/>
    <w:rsid w:val="00AF26C3"/>
    <w:rsid w:val="00BF2B59"/>
    <w:rsid w:val="00C110EB"/>
    <w:rsid w:val="00C12A84"/>
    <w:rsid w:val="00C2355A"/>
    <w:rsid w:val="00C27D59"/>
    <w:rsid w:val="00C57EC5"/>
    <w:rsid w:val="00C75107"/>
    <w:rsid w:val="00CC3DAF"/>
    <w:rsid w:val="00CE4CF5"/>
    <w:rsid w:val="00D52F83"/>
    <w:rsid w:val="00D613A2"/>
    <w:rsid w:val="00D63B1C"/>
    <w:rsid w:val="00D87798"/>
    <w:rsid w:val="00DB4FA9"/>
    <w:rsid w:val="00DC0A01"/>
    <w:rsid w:val="00DC2DD0"/>
    <w:rsid w:val="00DD2550"/>
    <w:rsid w:val="00E15B64"/>
    <w:rsid w:val="00E46767"/>
    <w:rsid w:val="00E513B0"/>
    <w:rsid w:val="00E52E09"/>
    <w:rsid w:val="00E55C6D"/>
    <w:rsid w:val="00E611C0"/>
    <w:rsid w:val="00EC178E"/>
    <w:rsid w:val="00ED2228"/>
    <w:rsid w:val="00EE76B3"/>
    <w:rsid w:val="00F54ADE"/>
    <w:rsid w:val="00F65C55"/>
    <w:rsid w:val="00FC6D1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001F0F"/>
  <w15:chartTrackingRefBased/>
  <w15:docId w15:val="{A6FDD763-7AA0-4328-8576-EC64052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8"/>
  </w:style>
  <w:style w:type="paragraph" w:styleId="Footer">
    <w:name w:val="footer"/>
    <w:basedOn w:val="Normal"/>
    <w:link w:val="FooterChar"/>
    <w:uiPriority w:val="99"/>
    <w:unhideWhenUsed/>
    <w:rsid w:val="00D8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8"/>
  </w:style>
  <w:style w:type="character" w:styleId="CommentReference">
    <w:name w:val="annotation reference"/>
    <w:basedOn w:val="DefaultParagraphFont"/>
    <w:uiPriority w:val="99"/>
    <w:semiHidden/>
    <w:unhideWhenUsed/>
    <w:rsid w:val="00D87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798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79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9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87798"/>
    <w:pPr>
      <w:widowControl w:val="0"/>
      <w:spacing w:before="71" w:after="0" w:line="240" w:lineRule="auto"/>
      <w:ind w:left="218" w:hanging="99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87798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E9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46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46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7F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7C7C.83E96BB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2F9C-BDAC-4333-9EA9-872EC932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2354</Characters>
  <Application>Microsoft Office Word</Application>
  <DocSecurity>0</DocSecurity>
  <Lines>117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Challynee Washington</dc:creator>
  <cp:keywords/>
  <dc:description/>
  <cp:lastModifiedBy>Caroline Brittain</cp:lastModifiedBy>
  <cp:revision>3</cp:revision>
  <cp:lastPrinted>2021-08-10T18:34:00Z</cp:lastPrinted>
  <dcterms:created xsi:type="dcterms:W3CDTF">2021-08-24T20:14:00Z</dcterms:created>
  <dcterms:modified xsi:type="dcterms:W3CDTF">2021-08-24T20:15:00Z</dcterms:modified>
</cp:coreProperties>
</file>